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A3" w:rsidRPr="008611CB" w:rsidRDefault="005225A3" w:rsidP="005225A3">
      <w:pPr>
        <w:shd w:val="clear" w:color="auto" w:fill="FFFFFF"/>
        <w:spacing w:after="335" w:line="288" w:lineRule="atLeast"/>
        <w:jc w:val="center"/>
        <w:textAlignment w:val="top"/>
        <w:outlineLvl w:val="2"/>
        <w:rPr>
          <w:rFonts w:ascii="Comic Sans MS" w:eastAsia="Times New Roman" w:hAnsi="Comic Sans MS" w:cs="Times New Roman"/>
          <w:color w:val="333333"/>
          <w:sz w:val="40"/>
          <w:szCs w:val="40"/>
          <w:lang w:eastAsia="tr-TR"/>
        </w:rPr>
      </w:pPr>
      <w:r w:rsidRPr="008611CB">
        <w:rPr>
          <w:rFonts w:ascii="Comic Sans MS" w:eastAsia="Times New Roman" w:hAnsi="Comic Sans MS" w:cs="Times New Roman"/>
          <w:color w:val="333333"/>
          <w:sz w:val="40"/>
          <w:szCs w:val="40"/>
          <w:lang w:eastAsia="tr-TR"/>
        </w:rPr>
        <w:t>REHBERLİK HİZMETLERİ</w:t>
      </w:r>
      <w:r w:rsidRPr="008611CB">
        <w:rPr>
          <w:rFonts w:ascii="Comic Sans MS" w:eastAsia="Times New Roman" w:hAnsi="Comic Sans MS" w:cs="Arial"/>
          <w:color w:val="000000"/>
          <w:sz w:val="23"/>
          <w:szCs w:val="23"/>
          <w:lang w:eastAsia="tr-TR"/>
        </w:rPr>
        <w:t> </w:t>
      </w:r>
    </w:p>
    <w:p w:rsidR="005225A3" w:rsidRPr="008611CB" w:rsidRDefault="005225A3" w:rsidP="005225A3">
      <w:pPr>
        <w:rPr>
          <w:rFonts w:ascii="Comic Sans MS" w:hAnsi="Comic Sans MS" w:cs="Helvetica"/>
          <w:color w:val="333333"/>
          <w:sz w:val="25"/>
          <w:szCs w:val="25"/>
          <w:shd w:val="clear" w:color="auto" w:fill="FFFFFF"/>
        </w:rPr>
      </w:pPr>
      <w:r w:rsidRPr="008611CB">
        <w:rPr>
          <w:rFonts w:ascii="Comic Sans MS" w:hAnsi="Comic Sans MS" w:cs="Helvetica"/>
          <w:color w:val="333333"/>
          <w:sz w:val="25"/>
          <w:szCs w:val="25"/>
          <w:shd w:val="clear" w:color="auto" w:fill="FFFFFF"/>
        </w:rPr>
        <w:t>Rehberlik çalışmalarımız; öğrencilerle bireysel görüşme, grup rehberliği çalışmaları, öğretmenlerle görüşmeler ve veli görüşmeleri çerçevesinde yapılmaktadır. Rehberlik Çerçeve Programı uyarınca bireyi tanımak, sosyal ortam içindeki yerini görmek, sağlıklı toplumsallaşmasına katkıda bulunmak, ders başarısını olumlu- olumsuz etkileyen nedenleri keşfederek uygun olmayan etkenleri ortadan kaldırmak, alan ve meslek seçiminde ilgi ve yeteneklerini göz önünde bulundurarak doğru kararlar almasını sağlamak amacıyla çeşitli anketler uygulanmaktadır. Veli ve öğretmen görüşmeleri, grup çalışmaları, anketlerle öğrencilerimizi daha yakından izlemek ve tanımak hedeflenmektedir. Bunun yanında gereksinim duyulan öğrencilerimize uygulanan bireysel test teknikleri de çalışmalarımıza yol göstermektedir. Yapılan uygulamalar ve sonuçları, her öğrencinin bireysel dosyasında gizlilik çerçevesinde saklanmaktadır.</w:t>
      </w:r>
      <w:r w:rsidRPr="008611CB">
        <w:rPr>
          <w:rFonts w:ascii="Comic Sans MS" w:hAnsi="Comic Sans MS" w:cs="Helvetica"/>
          <w:color w:val="333333"/>
          <w:sz w:val="25"/>
          <w:szCs w:val="25"/>
        </w:rPr>
        <w:br/>
      </w:r>
      <w:r w:rsidRPr="008611CB">
        <w:rPr>
          <w:rFonts w:ascii="Comic Sans MS" w:hAnsi="Comic Sans MS" w:cs="Helvetica"/>
          <w:color w:val="333333"/>
          <w:sz w:val="25"/>
          <w:szCs w:val="25"/>
          <w:shd w:val="clear" w:color="auto" w:fill="FFFFFF"/>
        </w:rPr>
        <w:t>Rehberlik; bireylerin çağdaş dünyanın gereksinimi olan, mutlu ve üretken insanlar olabilmeleri, gerekli niteliklere ulaşabilmeleri amacıyla, uzman kişilerce yapılan yardımları içeren bir süreçtir. Bu süreç içerisinde verilen rehberlik hizmetlerinin başarıya ulaşabilmesi için okulumuzdaki Rehberlik ve Psikolojik Danışmanlık Birimi aşağıdaki ilkeleri benimsemiştir:</w:t>
      </w:r>
      <w:r w:rsidRPr="008611CB">
        <w:rPr>
          <w:rFonts w:ascii="Comic Sans MS" w:hAnsi="Comic Sans MS" w:cs="Helvetica"/>
          <w:color w:val="333333"/>
          <w:sz w:val="25"/>
          <w:szCs w:val="25"/>
        </w:rPr>
        <w:br/>
      </w:r>
      <w:r w:rsidRPr="008611CB">
        <w:rPr>
          <w:rFonts w:ascii="Comic Sans MS" w:hAnsi="Comic Sans MS" w:cs="Helvetica"/>
          <w:color w:val="333333"/>
          <w:sz w:val="25"/>
          <w:szCs w:val="25"/>
          <w:shd w:val="clear" w:color="auto" w:fill="FFFFFF"/>
        </w:rPr>
        <w:t>Gizlilik</w:t>
      </w:r>
      <w:r w:rsidRPr="008611CB">
        <w:rPr>
          <w:rFonts w:ascii="Comic Sans MS" w:hAnsi="Comic Sans MS" w:cs="Helvetica"/>
          <w:color w:val="333333"/>
          <w:sz w:val="25"/>
          <w:szCs w:val="25"/>
        </w:rPr>
        <w:br/>
      </w:r>
      <w:r w:rsidRPr="008611CB">
        <w:rPr>
          <w:rFonts w:ascii="Comic Sans MS" w:hAnsi="Comic Sans MS" w:cs="Helvetica"/>
          <w:color w:val="333333"/>
          <w:sz w:val="25"/>
          <w:szCs w:val="25"/>
          <w:shd w:val="clear" w:color="auto" w:fill="FFFFFF"/>
        </w:rPr>
        <w:t>Gönüllülük</w:t>
      </w:r>
      <w:r w:rsidRPr="008611CB">
        <w:rPr>
          <w:rFonts w:ascii="Comic Sans MS" w:hAnsi="Comic Sans MS" w:cs="Helvetica"/>
          <w:color w:val="333333"/>
          <w:sz w:val="25"/>
          <w:szCs w:val="25"/>
        </w:rPr>
        <w:br/>
      </w:r>
      <w:r w:rsidRPr="008611CB">
        <w:rPr>
          <w:rFonts w:ascii="Comic Sans MS" w:hAnsi="Comic Sans MS" w:cs="Helvetica"/>
          <w:color w:val="333333"/>
          <w:sz w:val="25"/>
          <w:szCs w:val="25"/>
          <w:shd w:val="clear" w:color="auto" w:fill="FFFFFF"/>
        </w:rPr>
        <w:t>Güven</w:t>
      </w:r>
      <w:r w:rsidRPr="008611CB">
        <w:rPr>
          <w:rFonts w:ascii="Comic Sans MS" w:hAnsi="Comic Sans MS" w:cs="Helvetica"/>
          <w:color w:val="333333"/>
          <w:sz w:val="25"/>
          <w:szCs w:val="25"/>
        </w:rPr>
        <w:br/>
      </w:r>
      <w:r w:rsidRPr="008611CB">
        <w:rPr>
          <w:rFonts w:ascii="Comic Sans MS" w:hAnsi="Comic Sans MS" w:cs="Helvetica"/>
          <w:color w:val="333333"/>
          <w:sz w:val="25"/>
          <w:szCs w:val="25"/>
          <w:shd w:val="clear" w:color="auto" w:fill="FFFFFF"/>
        </w:rPr>
        <w:t>Eşitlik</w:t>
      </w:r>
      <w:r w:rsidRPr="008611CB">
        <w:rPr>
          <w:rFonts w:ascii="Comic Sans MS" w:hAnsi="Comic Sans MS" w:cs="Helvetica"/>
          <w:color w:val="333333"/>
          <w:sz w:val="25"/>
          <w:szCs w:val="25"/>
        </w:rPr>
        <w:br/>
      </w:r>
      <w:r w:rsidRPr="008611CB">
        <w:rPr>
          <w:rFonts w:ascii="Comic Sans MS" w:hAnsi="Comic Sans MS" w:cs="Helvetica"/>
          <w:color w:val="333333"/>
          <w:sz w:val="25"/>
          <w:szCs w:val="25"/>
          <w:shd w:val="clear" w:color="auto" w:fill="FFFFFF"/>
        </w:rPr>
        <w:t>İşbirliği</w:t>
      </w:r>
      <w:r w:rsidRPr="008611CB">
        <w:rPr>
          <w:rFonts w:ascii="Comic Sans MS" w:hAnsi="Comic Sans MS" w:cs="Helvetica"/>
          <w:color w:val="333333"/>
          <w:sz w:val="25"/>
          <w:szCs w:val="25"/>
        </w:rPr>
        <w:br/>
      </w:r>
      <w:r w:rsidRPr="008611CB">
        <w:rPr>
          <w:rFonts w:ascii="Comic Sans MS" w:hAnsi="Comic Sans MS" w:cs="Helvetica"/>
          <w:color w:val="333333"/>
          <w:sz w:val="25"/>
          <w:szCs w:val="25"/>
          <w:shd w:val="clear" w:color="auto" w:fill="FFFFFF"/>
        </w:rPr>
        <w:t>Süreklilik</w:t>
      </w:r>
      <w:r w:rsidRPr="008611CB">
        <w:rPr>
          <w:rFonts w:ascii="Comic Sans MS" w:hAnsi="Comic Sans MS" w:cs="Helvetica"/>
          <w:color w:val="333333"/>
          <w:sz w:val="25"/>
          <w:szCs w:val="25"/>
        </w:rPr>
        <w:br/>
      </w:r>
      <w:r w:rsidRPr="008611CB">
        <w:rPr>
          <w:rFonts w:ascii="Comic Sans MS" w:hAnsi="Comic Sans MS" w:cs="Helvetica"/>
          <w:color w:val="333333"/>
          <w:sz w:val="25"/>
          <w:szCs w:val="25"/>
          <w:shd w:val="clear" w:color="auto" w:fill="FFFFFF"/>
        </w:rPr>
        <w:t>Kişi Haklarına Saygı</w:t>
      </w:r>
      <w:r w:rsidRPr="008611CB">
        <w:rPr>
          <w:rFonts w:ascii="Comic Sans MS" w:hAnsi="Comic Sans MS" w:cs="Helvetica"/>
          <w:color w:val="333333"/>
          <w:sz w:val="25"/>
          <w:szCs w:val="25"/>
        </w:rPr>
        <w:br/>
      </w:r>
      <w:r w:rsidRPr="008611CB">
        <w:rPr>
          <w:rFonts w:ascii="Comic Sans MS" w:hAnsi="Comic Sans MS" w:cs="Helvetica"/>
          <w:color w:val="333333"/>
          <w:sz w:val="25"/>
          <w:szCs w:val="25"/>
          <w:shd w:val="clear" w:color="auto" w:fill="FFFFFF"/>
        </w:rPr>
        <w:t>Bireyin Değerliliği</w:t>
      </w:r>
      <w:r w:rsidRPr="008611CB">
        <w:rPr>
          <w:rFonts w:ascii="Comic Sans MS" w:hAnsi="Comic Sans MS" w:cs="Helvetica"/>
          <w:color w:val="333333"/>
          <w:sz w:val="25"/>
          <w:szCs w:val="25"/>
        </w:rPr>
        <w:br/>
      </w:r>
      <w:r w:rsidRPr="008611CB">
        <w:rPr>
          <w:rFonts w:ascii="Comic Sans MS" w:hAnsi="Comic Sans MS" w:cs="Helvetica"/>
          <w:color w:val="333333"/>
          <w:sz w:val="25"/>
          <w:szCs w:val="25"/>
          <w:shd w:val="clear" w:color="auto" w:fill="FFFFFF"/>
        </w:rPr>
        <w:t>Bireyin Özerkliği</w:t>
      </w:r>
      <w:r w:rsidRPr="008611CB">
        <w:rPr>
          <w:rFonts w:ascii="Comic Sans MS" w:hAnsi="Comic Sans MS" w:cs="Helvetica"/>
          <w:color w:val="333333"/>
          <w:sz w:val="25"/>
          <w:szCs w:val="25"/>
        </w:rPr>
        <w:br/>
      </w:r>
      <w:r w:rsidRPr="008611CB">
        <w:rPr>
          <w:rFonts w:ascii="Comic Sans MS" w:hAnsi="Comic Sans MS" w:cs="Helvetica"/>
          <w:color w:val="333333"/>
          <w:sz w:val="25"/>
          <w:szCs w:val="25"/>
          <w:shd w:val="clear" w:color="auto" w:fill="FFFFFF"/>
        </w:rPr>
        <w:t>Toplumsal Sorumluluk</w:t>
      </w:r>
      <w:r w:rsidRPr="008611CB">
        <w:rPr>
          <w:rFonts w:ascii="Comic Sans MS" w:hAnsi="Comic Sans MS" w:cs="Helvetica"/>
          <w:color w:val="333333"/>
          <w:sz w:val="25"/>
          <w:szCs w:val="25"/>
        </w:rPr>
        <w:br/>
      </w:r>
      <w:r w:rsidRPr="008611CB">
        <w:rPr>
          <w:rFonts w:ascii="Comic Sans MS" w:hAnsi="Comic Sans MS" w:cs="Helvetica"/>
          <w:color w:val="333333"/>
          <w:sz w:val="25"/>
          <w:szCs w:val="25"/>
          <w:shd w:val="clear" w:color="auto" w:fill="FFFFFF"/>
        </w:rPr>
        <w:t>Profesyonellik</w:t>
      </w:r>
    </w:p>
    <w:p w:rsidR="005225A3" w:rsidRPr="008611CB" w:rsidRDefault="005225A3" w:rsidP="005225A3">
      <w:pPr>
        <w:shd w:val="clear" w:color="auto" w:fill="FFFFFF"/>
        <w:spacing w:after="268" w:line="335" w:lineRule="atLeast"/>
        <w:jc w:val="both"/>
        <w:textAlignment w:val="top"/>
        <w:rPr>
          <w:rFonts w:ascii="Comic Sans MS" w:eastAsia="Times New Roman" w:hAnsi="Comic Sans MS" w:cs="Arial"/>
          <w:color w:val="000000"/>
          <w:sz w:val="23"/>
          <w:szCs w:val="23"/>
          <w:lang w:eastAsia="tr-TR"/>
        </w:rPr>
      </w:pPr>
      <w:r w:rsidRPr="008611CB">
        <w:rPr>
          <w:rFonts w:ascii="Comic Sans MS" w:eastAsia="Times New Roman" w:hAnsi="Comic Sans MS" w:cs="Arial"/>
          <w:color w:val="000000"/>
          <w:sz w:val="23"/>
          <w:szCs w:val="23"/>
          <w:lang w:eastAsia="tr-TR"/>
        </w:rPr>
        <w:t xml:space="preserve">Gelişimin en hızlı olduğu erken çocukluk yıllarında bu süreci verimli bir şekilde değerlendirmek ve çocuklarımızın gelişimlerine katkı sağlayabilmek için Rehberlik Hizmetleri Birimi olarak öğretmenlerimiz ile işbirliği içinde çalışmalarımızı yürütüyoruz. Anne baba olmanın keyifli olduğu kadar zorlayıcı da bir rol olduğunu </w:t>
      </w:r>
      <w:r w:rsidRPr="008611CB">
        <w:rPr>
          <w:rFonts w:ascii="Comic Sans MS" w:eastAsia="Times New Roman" w:hAnsi="Comic Sans MS" w:cs="Arial"/>
          <w:color w:val="000000"/>
          <w:sz w:val="23"/>
          <w:szCs w:val="23"/>
          <w:lang w:eastAsia="tr-TR"/>
        </w:rPr>
        <w:lastRenderedPageBreak/>
        <w:t>biliyoruz. Günümüzde ekonomik ve kültürel anlamda hızla değişen yaşam koşulları bu sorumluluğu arttırıyor.</w:t>
      </w:r>
    </w:p>
    <w:p w:rsidR="005225A3" w:rsidRPr="008611CB" w:rsidRDefault="005225A3" w:rsidP="005225A3">
      <w:pPr>
        <w:shd w:val="clear" w:color="auto" w:fill="FFFFFF"/>
        <w:spacing w:after="0" w:line="335" w:lineRule="atLeast"/>
        <w:jc w:val="both"/>
        <w:textAlignment w:val="top"/>
        <w:rPr>
          <w:rFonts w:ascii="Comic Sans MS" w:eastAsia="Times New Roman" w:hAnsi="Comic Sans MS" w:cs="Arial"/>
          <w:color w:val="000000"/>
          <w:sz w:val="23"/>
          <w:szCs w:val="23"/>
          <w:lang w:eastAsia="tr-TR"/>
        </w:rPr>
      </w:pPr>
      <w:r w:rsidRPr="008611CB">
        <w:rPr>
          <w:rFonts w:ascii="Comic Sans MS" w:eastAsia="Times New Roman" w:hAnsi="Comic Sans MS" w:cs="Arial"/>
          <w:color w:val="666666"/>
          <w:sz w:val="23"/>
          <w:szCs w:val="23"/>
          <w:bdr w:val="none" w:sz="0" w:space="0" w:color="auto" w:frame="1"/>
          <w:lang w:eastAsia="tr-TR"/>
        </w:rPr>
        <w:t>Velilerimizle;</w:t>
      </w:r>
    </w:p>
    <w:p w:rsidR="005225A3" w:rsidRPr="008611CB" w:rsidRDefault="005225A3" w:rsidP="005225A3">
      <w:pPr>
        <w:numPr>
          <w:ilvl w:val="0"/>
          <w:numId w:val="1"/>
        </w:numPr>
        <w:shd w:val="clear" w:color="auto" w:fill="FFFFFF"/>
        <w:spacing w:after="268" w:line="335" w:lineRule="atLeast"/>
        <w:ind w:left="502"/>
        <w:jc w:val="both"/>
        <w:textAlignment w:val="top"/>
        <w:rPr>
          <w:rFonts w:ascii="Comic Sans MS" w:eastAsia="Times New Roman" w:hAnsi="Comic Sans MS" w:cs="Arial"/>
          <w:color w:val="000000"/>
          <w:sz w:val="23"/>
          <w:szCs w:val="23"/>
          <w:lang w:eastAsia="tr-TR"/>
        </w:rPr>
      </w:pPr>
      <w:proofErr w:type="gramStart"/>
      <w:r w:rsidRPr="008611CB">
        <w:rPr>
          <w:rFonts w:ascii="Comic Sans MS" w:eastAsia="Times New Roman" w:hAnsi="Comic Sans MS" w:cs="Arial"/>
          <w:color w:val="000000"/>
          <w:sz w:val="23"/>
          <w:szCs w:val="23"/>
          <w:lang w:eastAsia="tr-TR"/>
        </w:rPr>
        <w:t>aile</w:t>
      </w:r>
      <w:proofErr w:type="gramEnd"/>
      <w:r w:rsidRPr="008611CB">
        <w:rPr>
          <w:rFonts w:ascii="Comic Sans MS" w:eastAsia="Times New Roman" w:hAnsi="Comic Sans MS" w:cs="Arial"/>
          <w:color w:val="000000"/>
          <w:sz w:val="23"/>
          <w:szCs w:val="23"/>
          <w:lang w:eastAsia="tr-TR"/>
        </w:rPr>
        <w:t xml:space="preserve"> görüşmeleri,</w:t>
      </w:r>
    </w:p>
    <w:p w:rsidR="005225A3" w:rsidRPr="008611CB" w:rsidRDefault="005225A3" w:rsidP="005225A3">
      <w:pPr>
        <w:numPr>
          <w:ilvl w:val="0"/>
          <w:numId w:val="1"/>
        </w:numPr>
        <w:shd w:val="clear" w:color="auto" w:fill="FFFFFF"/>
        <w:spacing w:after="268" w:line="335" w:lineRule="atLeast"/>
        <w:ind w:left="502"/>
        <w:jc w:val="both"/>
        <w:textAlignment w:val="top"/>
        <w:rPr>
          <w:rFonts w:ascii="Comic Sans MS" w:eastAsia="Times New Roman" w:hAnsi="Comic Sans MS" w:cs="Arial"/>
          <w:color w:val="000000"/>
          <w:sz w:val="23"/>
          <w:szCs w:val="23"/>
          <w:lang w:eastAsia="tr-TR"/>
        </w:rPr>
      </w:pPr>
      <w:proofErr w:type="gramStart"/>
      <w:r w:rsidRPr="008611CB">
        <w:rPr>
          <w:rFonts w:ascii="Comic Sans MS" w:eastAsia="Times New Roman" w:hAnsi="Comic Sans MS" w:cs="Arial"/>
          <w:color w:val="000000"/>
          <w:sz w:val="23"/>
          <w:szCs w:val="23"/>
          <w:lang w:eastAsia="tr-TR"/>
        </w:rPr>
        <w:t>bireysel</w:t>
      </w:r>
      <w:proofErr w:type="gramEnd"/>
      <w:r w:rsidRPr="008611CB">
        <w:rPr>
          <w:rFonts w:ascii="Comic Sans MS" w:eastAsia="Times New Roman" w:hAnsi="Comic Sans MS" w:cs="Arial"/>
          <w:color w:val="000000"/>
          <w:sz w:val="23"/>
          <w:szCs w:val="23"/>
          <w:lang w:eastAsia="tr-TR"/>
        </w:rPr>
        <w:t xml:space="preserve"> görüşmeler,</w:t>
      </w:r>
    </w:p>
    <w:p w:rsidR="005225A3" w:rsidRPr="008611CB" w:rsidRDefault="005225A3" w:rsidP="005225A3">
      <w:pPr>
        <w:numPr>
          <w:ilvl w:val="0"/>
          <w:numId w:val="1"/>
        </w:numPr>
        <w:shd w:val="clear" w:color="auto" w:fill="FFFFFF"/>
        <w:spacing w:after="268" w:line="335" w:lineRule="atLeast"/>
        <w:ind w:left="502"/>
        <w:jc w:val="both"/>
        <w:textAlignment w:val="top"/>
        <w:rPr>
          <w:rFonts w:ascii="Comic Sans MS" w:eastAsia="Times New Roman" w:hAnsi="Comic Sans MS" w:cs="Arial"/>
          <w:color w:val="000000"/>
          <w:sz w:val="23"/>
          <w:szCs w:val="23"/>
          <w:lang w:eastAsia="tr-TR"/>
        </w:rPr>
      </w:pPr>
      <w:proofErr w:type="gramStart"/>
      <w:r w:rsidRPr="008611CB">
        <w:rPr>
          <w:rFonts w:ascii="Comic Sans MS" w:eastAsia="Times New Roman" w:hAnsi="Comic Sans MS" w:cs="Arial"/>
          <w:color w:val="000000"/>
          <w:sz w:val="23"/>
          <w:szCs w:val="23"/>
          <w:lang w:eastAsia="tr-TR"/>
        </w:rPr>
        <w:t>bilgilendirme</w:t>
      </w:r>
      <w:proofErr w:type="gramEnd"/>
      <w:r w:rsidRPr="008611CB">
        <w:rPr>
          <w:rFonts w:ascii="Comic Sans MS" w:eastAsia="Times New Roman" w:hAnsi="Comic Sans MS" w:cs="Arial"/>
          <w:color w:val="000000"/>
          <w:sz w:val="23"/>
          <w:szCs w:val="23"/>
          <w:lang w:eastAsia="tr-TR"/>
        </w:rPr>
        <w:t xml:space="preserve"> yazıları ve</w:t>
      </w:r>
    </w:p>
    <w:p w:rsidR="005225A3" w:rsidRPr="008611CB" w:rsidRDefault="00BF51B2" w:rsidP="005225A3">
      <w:pPr>
        <w:numPr>
          <w:ilvl w:val="0"/>
          <w:numId w:val="1"/>
        </w:numPr>
        <w:shd w:val="clear" w:color="auto" w:fill="FFFFFF"/>
        <w:spacing w:after="268" w:line="335" w:lineRule="atLeast"/>
        <w:ind w:left="502"/>
        <w:jc w:val="both"/>
        <w:textAlignment w:val="top"/>
        <w:rPr>
          <w:rFonts w:ascii="Comic Sans MS" w:eastAsia="Times New Roman" w:hAnsi="Comic Sans MS" w:cs="Arial"/>
          <w:color w:val="000000"/>
          <w:sz w:val="23"/>
          <w:szCs w:val="23"/>
          <w:lang w:eastAsia="tr-TR"/>
        </w:rPr>
      </w:pPr>
      <w:proofErr w:type="gramStart"/>
      <w:r>
        <w:rPr>
          <w:rFonts w:ascii="Comic Sans MS" w:eastAsia="Times New Roman" w:hAnsi="Comic Sans MS" w:cs="Arial"/>
          <w:color w:val="000000"/>
          <w:sz w:val="23"/>
          <w:szCs w:val="23"/>
          <w:lang w:eastAsia="tr-TR"/>
        </w:rPr>
        <w:t>paylaşımlar</w:t>
      </w:r>
      <w:proofErr w:type="gramEnd"/>
      <w:r>
        <w:rPr>
          <w:rFonts w:ascii="Comic Sans MS" w:eastAsia="Times New Roman" w:hAnsi="Comic Sans MS" w:cs="Arial"/>
          <w:color w:val="000000"/>
          <w:sz w:val="23"/>
          <w:szCs w:val="23"/>
          <w:lang w:eastAsia="tr-TR"/>
        </w:rPr>
        <w:t xml:space="preserve"> </w:t>
      </w:r>
      <w:r w:rsidR="005225A3" w:rsidRPr="008611CB">
        <w:rPr>
          <w:rFonts w:ascii="Comic Sans MS" w:eastAsia="Times New Roman" w:hAnsi="Comic Sans MS" w:cs="Arial"/>
          <w:color w:val="000000"/>
          <w:sz w:val="23"/>
          <w:szCs w:val="23"/>
          <w:lang w:eastAsia="tr-TR"/>
        </w:rPr>
        <w:t>yoluyla işbirliği yapıyoruz.</w:t>
      </w:r>
    </w:p>
    <w:p w:rsidR="005225A3" w:rsidRPr="008611CB" w:rsidRDefault="005225A3" w:rsidP="005225A3">
      <w:pPr>
        <w:shd w:val="clear" w:color="auto" w:fill="FFFFFF"/>
        <w:spacing w:after="268" w:line="335" w:lineRule="atLeast"/>
        <w:jc w:val="both"/>
        <w:textAlignment w:val="top"/>
        <w:rPr>
          <w:rFonts w:ascii="Comic Sans MS" w:eastAsia="Times New Roman" w:hAnsi="Comic Sans MS" w:cs="Arial"/>
          <w:color w:val="000000"/>
          <w:sz w:val="23"/>
          <w:szCs w:val="23"/>
          <w:lang w:eastAsia="tr-TR"/>
        </w:rPr>
      </w:pPr>
      <w:r w:rsidRPr="008611CB">
        <w:rPr>
          <w:rFonts w:ascii="Comic Sans MS" w:eastAsia="Times New Roman" w:hAnsi="Comic Sans MS" w:cs="Arial"/>
          <w:color w:val="000000"/>
          <w:sz w:val="23"/>
          <w:szCs w:val="23"/>
          <w:lang w:eastAsia="tr-TR"/>
        </w:rPr>
        <w:t>Öğrencilerimizi;</w:t>
      </w:r>
    </w:p>
    <w:p w:rsidR="005225A3" w:rsidRPr="008611CB" w:rsidRDefault="005225A3" w:rsidP="005225A3">
      <w:pPr>
        <w:numPr>
          <w:ilvl w:val="0"/>
          <w:numId w:val="2"/>
        </w:numPr>
        <w:shd w:val="clear" w:color="auto" w:fill="FFFFFF"/>
        <w:spacing w:after="268" w:line="335" w:lineRule="atLeast"/>
        <w:ind w:left="502"/>
        <w:jc w:val="both"/>
        <w:textAlignment w:val="top"/>
        <w:rPr>
          <w:rFonts w:ascii="Comic Sans MS" w:eastAsia="Times New Roman" w:hAnsi="Comic Sans MS" w:cs="Arial"/>
          <w:color w:val="000000"/>
          <w:sz w:val="23"/>
          <w:szCs w:val="23"/>
          <w:lang w:eastAsia="tr-TR"/>
        </w:rPr>
      </w:pPr>
      <w:proofErr w:type="gramStart"/>
      <w:r w:rsidRPr="008611CB">
        <w:rPr>
          <w:rFonts w:ascii="Comic Sans MS" w:eastAsia="Times New Roman" w:hAnsi="Comic Sans MS" w:cs="Arial"/>
          <w:color w:val="000000"/>
          <w:sz w:val="23"/>
          <w:szCs w:val="23"/>
          <w:lang w:eastAsia="tr-TR"/>
        </w:rPr>
        <w:t>sınıf</w:t>
      </w:r>
      <w:proofErr w:type="gramEnd"/>
      <w:r w:rsidRPr="008611CB">
        <w:rPr>
          <w:rFonts w:ascii="Comic Sans MS" w:eastAsia="Times New Roman" w:hAnsi="Comic Sans MS" w:cs="Arial"/>
          <w:color w:val="000000"/>
          <w:sz w:val="23"/>
          <w:szCs w:val="23"/>
          <w:lang w:eastAsia="tr-TR"/>
        </w:rPr>
        <w:t xml:space="preserve"> içi gözlemler,</w:t>
      </w:r>
    </w:p>
    <w:p w:rsidR="005225A3" w:rsidRPr="008611CB" w:rsidRDefault="005225A3" w:rsidP="005225A3">
      <w:pPr>
        <w:numPr>
          <w:ilvl w:val="0"/>
          <w:numId w:val="2"/>
        </w:numPr>
        <w:shd w:val="clear" w:color="auto" w:fill="FFFFFF"/>
        <w:spacing w:after="268" w:line="335" w:lineRule="atLeast"/>
        <w:ind w:left="502"/>
        <w:jc w:val="both"/>
        <w:textAlignment w:val="top"/>
        <w:rPr>
          <w:rFonts w:ascii="Comic Sans MS" w:eastAsia="Times New Roman" w:hAnsi="Comic Sans MS" w:cs="Arial"/>
          <w:color w:val="000000"/>
          <w:sz w:val="23"/>
          <w:szCs w:val="23"/>
          <w:lang w:eastAsia="tr-TR"/>
        </w:rPr>
      </w:pPr>
      <w:proofErr w:type="gramStart"/>
      <w:r w:rsidRPr="008611CB">
        <w:rPr>
          <w:rFonts w:ascii="Comic Sans MS" w:eastAsia="Times New Roman" w:hAnsi="Comic Sans MS" w:cs="Arial"/>
          <w:color w:val="000000"/>
          <w:sz w:val="23"/>
          <w:szCs w:val="23"/>
          <w:lang w:eastAsia="tr-TR"/>
        </w:rPr>
        <w:t>rehberlik</w:t>
      </w:r>
      <w:proofErr w:type="gramEnd"/>
      <w:r w:rsidRPr="008611CB">
        <w:rPr>
          <w:rFonts w:ascii="Comic Sans MS" w:eastAsia="Times New Roman" w:hAnsi="Comic Sans MS" w:cs="Arial"/>
          <w:color w:val="000000"/>
          <w:sz w:val="23"/>
          <w:szCs w:val="23"/>
          <w:lang w:eastAsia="tr-TR"/>
        </w:rPr>
        <w:t xml:space="preserve"> etkinlikleri,</w:t>
      </w:r>
    </w:p>
    <w:p w:rsidR="005225A3" w:rsidRPr="008611CB" w:rsidRDefault="00BF51B2" w:rsidP="005225A3">
      <w:pPr>
        <w:numPr>
          <w:ilvl w:val="0"/>
          <w:numId w:val="2"/>
        </w:numPr>
        <w:shd w:val="clear" w:color="auto" w:fill="FFFFFF"/>
        <w:spacing w:after="268" w:line="335" w:lineRule="atLeast"/>
        <w:ind w:left="502"/>
        <w:jc w:val="both"/>
        <w:textAlignment w:val="top"/>
        <w:rPr>
          <w:rFonts w:ascii="Comic Sans MS" w:eastAsia="Times New Roman" w:hAnsi="Comic Sans MS" w:cs="Arial"/>
          <w:color w:val="000000"/>
          <w:sz w:val="23"/>
          <w:szCs w:val="23"/>
          <w:lang w:eastAsia="tr-TR"/>
        </w:rPr>
      </w:pPr>
      <w:r>
        <w:rPr>
          <w:rFonts w:ascii="Comic Sans MS" w:eastAsia="Times New Roman" w:hAnsi="Comic Sans MS" w:cs="Arial"/>
          <w:color w:val="000000"/>
          <w:sz w:val="23"/>
          <w:szCs w:val="23"/>
          <w:lang w:eastAsia="tr-TR"/>
        </w:rPr>
        <w:t>Okul öncesi</w:t>
      </w:r>
      <w:r w:rsidR="005225A3" w:rsidRPr="008611CB">
        <w:rPr>
          <w:rFonts w:ascii="Comic Sans MS" w:eastAsia="Times New Roman" w:hAnsi="Comic Sans MS" w:cs="Arial"/>
          <w:color w:val="000000"/>
          <w:sz w:val="23"/>
          <w:szCs w:val="23"/>
          <w:lang w:eastAsia="tr-TR"/>
        </w:rPr>
        <w:t xml:space="preserve"> öğretmenleri ile yapılan toplantılar ve</w:t>
      </w:r>
    </w:p>
    <w:p w:rsidR="005225A3" w:rsidRPr="008611CB" w:rsidRDefault="005225A3" w:rsidP="005225A3">
      <w:pPr>
        <w:numPr>
          <w:ilvl w:val="0"/>
          <w:numId w:val="2"/>
        </w:numPr>
        <w:shd w:val="clear" w:color="auto" w:fill="FFFFFF"/>
        <w:spacing w:after="268" w:line="335" w:lineRule="atLeast"/>
        <w:ind w:left="502"/>
        <w:jc w:val="both"/>
        <w:textAlignment w:val="top"/>
        <w:rPr>
          <w:rFonts w:ascii="Comic Sans MS" w:eastAsia="Times New Roman" w:hAnsi="Comic Sans MS" w:cs="Arial"/>
          <w:color w:val="000000"/>
          <w:sz w:val="23"/>
          <w:szCs w:val="23"/>
          <w:lang w:eastAsia="tr-TR"/>
        </w:rPr>
      </w:pPr>
      <w:proofErr w:type="gramStart"/>
      <w:r w:rsidRPr="008611CB">
        <w:rPr>
          <w:rFonts w:ascii="Comic Sans MS" w:eastAsia="Times New Roman" w:hAnsi="Comic Sans MS" w:cs="Arial"/>
          <w:color w:val="000000"/>
          <w:sz w:val="23"/>
          <w:szCs w:val="23"/>
          <w:lang w:eastAsia="tr-TR"/>
        </w:rPr>
        <w:t>ölçme</w:t>
      </w:r>
      <w:proofErr w:type="gramEnd"/>
      <w:r w:rsidRPr="008611CB">
        <w:rPr>
          <w:rFonts w:ascii="Comic Sans MS" w:eastAsia="Times New Roman" w:hAnsi="Comic Sans MS" w:cs="Arial"/>
          <w:color w:val="000000"/>
          <w:sz w:val="23"/>
          <w:szCs w:val="23"/>
          <w:lang w:eastAsia="tr-TR"/>
        </w:rPr>
        <w:t xml:space="preserve"> değerlendirme araçları yoluyla tanımaya çalışıyoruz.</w:t>
      </w:r>
    </w:p>
    <w:p w:rsidR="005225A3" w:rsidRPr="008611CB" w:rsidRDefault="005225A3" w:rsidP="005225A3">
      <w:pPr>
        <w:shd w:val="clear" w:color="auto" w:fill="FFFFFF"/>
        <w:spacing w:after="268" w:line="335" w:lineRule="atLeast"/>
        <w:jc w:val="both"/>
        <w:textAlignment w:val="top"/>
        <w:rPr>
          <w:rFonts w:ascii="Comic Sans MS" w:eastAsia="Times New Roman" w:hAnsi="Comic Sans MS" w:cs="Arial"/>
          <w:color w:val="000000"/>
          <w:sz w:val="23"/>
          <w:szCs w:val="23"/>
          <w:lang w:eastAsia="tr-TR"/>
        </w:rPr>
      </w:pPr>
      <w:r w:rsidRPr="008611CB">
        <w:rPr>
          <w:rFonts w:ascii="Comic Sans MS" w:eastAsia="Times New Roman" w:hAnsi="Comic Sans MS" w:cs="Arial"/>
          <w:color w:val="000000"/>
          <w:sz w:val="23"/>
          <w:szCs w:val="23"/>
          <w:lang w:eastAsia="tr-TR"/>
        </w:rPr>
        <w:t>Sevgili Velilerimiz, okul - aile işbirliği ve tutarlılığı eğitim sürecinde kritik bir öneme sahiptir. Unutmayalım ki, her aile ve çocuk biriciktir. Bu nedenle ihtiyaç duyduğunuzda zaman kaybetmeden bizimle iletişime geçmenizi bekliyoruz.</w:t>
      </w:r>
      <w:bookmarkStart w:id="0" w:name="_GoBack"/>
      <w:bookmarkEnd w:id="0"/>
    </w:p>
    <w:sectPr w:rsidR="005225A3" w:rsidRPr="008611CB" w:rsidSect="005225A3">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46C4C"/>
    <w:multiLevelType w:val="multilevel"/>
    <w:tmpl w:val="D5F0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620554"/>
    <w:multiLevelType w:val="multilevel"/>
    <w:tmpl w:val="3C74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A3"/>
    <w:rsid w:val="005225A3"/>
    <w:rsid w:val="00547702"/>
    <w:rsid w:val="00BF51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25A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25A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358</Words>
  <Characters>2046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2024-01-09T11:45:00Z</dcterms:created>
  <dcterms:modified xsi:type="dcterms:W3CDTF">2024-01-09T12:18:00Z</dcterms:modified>
</cp:coreProperties>
</file>